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CF" w:rsidRPr="00703ECF" w:rsidRDefault="00703ECF" w:rsidP="00703ECF">
      <w:pPr>
        <w:keepNext/>
        <w:keepLines/>
        <w:spacing w:before="340" w:after="330" w:line="240" w:lineRule="atLeast"/>
        <w:jc w:val="center"/>
        <w:outlineLvl w:val="0"/>
        <w:rPr>
          <w:rFonts w:ascii="仿宋" w:eastAsia="仿宋" w:hAnsi="仿宋" w:cs="仿宋"/>
          <w:b/>
          <w:bCs/>
          <w:kern w:val="44"/>
          <w:sz w:val="36"/>
          <w:szCs w:val="36"/>
        </w:rPr>
      </w:pPr>
      <w:r w:rsidRPr="00703ECF">
        <w:rPr>
          <w:rFonts w:ascii="仿宋" w:eastAsia="仿宋" w:hAnsi="仿宋" w:cs="仿宋" w:hint="eastAsia"/>
          <w:b/>
          <w:bCs/>
          <w:kern w:val="44"/>
          <w:sz w:val="36"/>
          <w:szCs w:val="36"/>
        </w:rPr>
        <w:t>比选邀请</w:t>
      </w:r>
    </w:p>
    <w:p w:rsidR="00703ECF" w:rsidRPr="00703ECF" w:rsidRDefault="00703ECF" w:rsidP="00703ECF">
      <w:pPr>
        <w:spacing w:line="360" w:lineRule="auto"/>
        <w:ind w:firstLineChars="200" w:firstLine="440"/>
        <w:rPr>
          <w:rFonts w:ascii="仿宋" w:eastAsia="仿宋" w:hAnsi="仿宋" w:cs="仿宋"/>
          <w:b/>
          <w:bCs/>
          <w:kern w:val="0"/>
          <w:sz w:val="22"/>
          <w:szCs w:val="24"/>
        </w:rPr>
      </w:pPr>
      <w:r w:rsidRPr="00703ECF">
        <w:rPr>
          <w:rFonts w:ascii="仿宋" w:eastAsia="仿宋" w:hAnsi="仿宋" w:cs="仿宋" w:hint="eastAsia"/>
          <w:kern w:val="0"/>
          <w:sz w:val="22"/>
          <w:szCs w:val="24"/>
          <w:u w:val="single"/>
        </w:rPr>
        <w:t>四川国际招标有限责任公司</w:t>
      </w:r>
      <w:r w:rsidRPr="00703ECF">
        <w:rPr>
          <w:rFonts w:ascii="仿宋" w:eastAsia="仿宋" w:hAnsi="仿宋" w:cs="仿宋" w:hint="eastAsia"/>
          <w:kern w:val="0"/>
          <w:sz w:val="22"/>
          <w:szCs w:val="24"/>
        </w:rPr>
        <w:t>受</w:t>
      </w:r>
      <w:r w:rsidRPr="00703ECF">
        <w:rPr>
          <w:rFonts w:ascii="仿宋" w:eastAsia="仿宋" w:hAnsi="仿宋" w:cs="仿宋" w:hint="eastAsia"/>
          <w:kern w:val="0"/>
          <w:sz w:val="22"/>
          <w:szCs w:val="24"/>
          <w:u w:val="single"/>
        </w:rPr>
        <w:t>核工业成都机电学校</w:t>
      </w:r>
      <w:r w:rsidRPr="00703ECF">
        <w:rPr>
          <w:rFonts w:ascii="仿宋" w:eastAsia="仿宋" w:hAnsi="仿宋" w:cs="仿宋" w:hint="eastAsia"/>
          <w:kern w:val="0"/>
          <w:sz w:val="22"/>
          <w:szCs w:val="24"/>
        </w:rPr>
        <w:t>委托，拟对</w:t>
      </w:r>
      <w:r w:rsidRPr="00703ECF">
        <w:rPr>
          <w:rFonts w:ascii="仿宋" w:eastAsia="仿宋" w:hAnsi="仿宋" w:cs="仿宋" w:hint="eastAsia"/>
          <w:kern w:val="0"/>
          <w:sz w:val="22"/>
          <w:szCs w:val="24"/>
          <w:u w:val="single"/>
        </w:rPr>
        <w:t>核工业成都机电学校沿河绿道提升工程项目</w:t>
      </w:r>
      <w:r w:rsidRPr="00703ECF">
        <w:rPr>
          <w:rFonts w:ascii="仿宋" w:eastAsia="仿宋" w:hAnsi="仿宋" w:cs="仿宋" w:hint="eastAsia"/>
          <w:kern w:val="0"/>
          <w:sz w:val="22"/>
          <w:szCs w:val="24"/>
        </w:rPr>
        <w:t>进行国内公开比选，</w:t>
      </w:r>
      <w:proofErr w:type="gramStart"/>
      <w:r w:rsidRPr="00703ECF">
        <w:rPr>
          <w:rFonts w:ascii="仿宋" w:eastAsia="仿宋" w:hAnsi="仿宋" w:cs="仿宋" w:hint="eastAsia"/>
          <w:kern w:val="0"/>
          <w:sz w:val="22"/>
          <w:szCs w:val="24"/>
        </w:rPr>
        <w:t>兹邀请</w:t>
      </w:r>
      <w:proofErr w:type="gramEnd"/>
      <w:r w:rsidRPr="00703ECF">
        <w:rPr>
          <w:rFonts w:ascii="仿宋" w:eastAsia="仿宋" w:hAnsi="仿宋" w:cs="仿宋" w:hint="eastAsia"/>
          <w:kern w:val="0"/>
          <w:sz w:val="22"/>
          <w:szCs w:val="24"/>
        </w:rPr>
        <w:t>相关比选申请人参加比选。</w:t>
      </w:r>
    </w:p>
    <w:p w:rsidR="00703ECF" w:rsidRPr="00703ECF" w:rsidRDefault="00703ECF" w:rsidP="00703ECF">
      <w:pPr>
        <w:spacing w:line="360" w:lineRule="auto"/>
        <w:ind w:firstLineChars="200" w:firstLine="442"/>
        <w:rPr>
          <w:rFonts w:ascii="仿宋" w:eastAsia="仿宋" w:hAnsi="仿宋" w:cs="仿宋"/>
          <w:b/>
          <w:bCs/>
          <w:kern w:val="0"/>
          <w:sz w:val="24"/>
          <w:szCs w:val="28"/>
        </w:rPr>
      </w:pPr>
      <w:r w:rsidRPr="00703ECF">
        <w:rPr>
          <w:rFonts w:ascii="仿宋" w:eastAsia="仿宋" w:hAnsi="仿宋" w:cs="仿宋" w:hint="eastAsia"/>
          <w:b/>
          <w:bCs/>
          <w:kern w:val="0"/>
          <w:sz w:val="22"/>
          <w:szCs w:val="24"/>
        </w:rPr>
        <w:t>一、比选编号：</w:t>
      </w:r>
      <w:r w:rsidRPr="00703ECF">
        <w:rPr>
          <w:rFonts w:ascii="仿宋" w:eastAsia="仿宋" w:hAnsi="仿宋" w:cs="仿宋"/>
          <w:b/>
          <w:bCs/>
          <w:kern w:val="0"/>
          <w:sz w:val="22"/>
          <w:szCs w:val="24"/>
        </w:rPr>
        <w:t>SCIT-GN-2020110116</w:t>
      </w:r>
    </w:p>
    <w:p w:rsidR="00703ECF" w:rsidRPr="00703ECF" w:rsidRDefault="00703ECF" w:rsidP="00703ECF">
      <w:pPr>
        <w:spacing w:line="360" w:lineRule="auto"/>
        <w:ind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二、比选项目：核工业成都机电学校沿河绿道提升工程项目</w:t>
      </w:r>
    </w:p>
    <w:p w:rsidR="00703ECF" w:rsidRPr="00703ECF" w:rsidRDefault="00703ECF" w:rsidP="00703ECF">
      <w:pPr>
        <w:spacing w:line="360" w:lineRule="auto"/>
        <w:ind w:rightChars="15" w:right="31"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三、资金来源：已落实。</w:t>
      </w:r>
    </w:p>
    <w:p w:rsidR="00703ECF" w:rsidRPr="00703ECF" w:rsidRDefault="00703ECF" w:rsidP="00703ECF">
      <w:pPr>
        <w:spacing w:line="360" w:lineRule="auto"/>
        <w:ind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四、比选项目简介：</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1、建设地点：核工业成都机电学校</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2、建设规模：具体工程规模内容详见工程量清单</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3、比选范围：工程量清单及图纸所示全部内容</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4、计划工期：30个日历日</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5、标段划分：施工1个标段</w:t>
      </w:r>
    </w:p>
    <w:p w:rsidR="00703ECF" w:rsidRPr="00703ECF" w:rsidRDefault="00703ECF" w:rsidP="00703ECF">
      <w:pPr>
        <w:spacing w:afterLines="50" w:after="156" w:line="420" w:lineRule="exact"/>
        <w:ind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五、比选申请人应具备的资格条件：</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1、具有独立法人资格；</w:t>
      </w:r>
      <w:r w:rsidRPr="00703ECF">
        <w:rPr>
          <w:rFonts w:ascii="仿宋" w:eastAsia="仿宋" w:hAnsi="仿宋" w:cs="仿宋"/>
          <w:kern w:val="0"/>
          <w:sz w:val="22"/>
          <w:szCs w:val="24"/>
        </w:rPr>
        <w:t xml:space="preserve"> </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kern w:val="0"/>
          <w:sz w:val="22"/>
          <w:szCs w:val="24"/>
        </w:rPr>
        <w:t>2、具</w:t>
      </w:r>
      <w:r w:rsidRPr="00703ECF">
        <w:rPr>
          <w:rFonts w:ascii="仿宋" w:eastAsia="仿宋" w:hAnsi="仿宋" w:cs="仿宋" w:hint="eastAsia"/>
          <w:kern w:val="0"/>
          <w:sz w:val="22"/>
          <w:szCs w:val="24"/>
        </w:rPr>
        <w:t>有国家建设行政主管部门颁发的市政公用工程施工总承包三级及以上资质；</w:t>
      </w:r>
      <w:r w:rsidRPr="00703ECF">
        <w:rPr>
          <w:rFonts w:ascii="仿宋" w:eastAsia="仿宋" w:hAnsi="仿宋" w:cs="仿宋"/>
          <w:kern w:val="0"/>
          <w:sz w:val="22"/>
          <w:szCs w:val="24"/>
        </w:rPr>
        <w:t xml:space="preserve"> </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kern w:val="0"/>
          <w:sz w:val="22"/>
          <w:szCs w:val="24"/>
        </w:rPr>
        <w:t xml:space="preserve">3、具有有效的《安全生产许可证》； </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hint="eastAsia"/>
          <w:kern w:val="0"/>
          <w:sz w:val="22"/>
          <w:szCs w:val="24"/>
        </w:rPr>
        <w:t>4、未处于财产被接管、冻结、破产状态，未处于四川省行政区域内有关行政处罚期间；</w:t>
      </w:r>
      <w:r w:rsidRPr="00703ECF">
        <w:rPr>
          <w:rFonts w:ascii="仿宋" w:eastAsia="仿宋" w:hAnsi="仿宋" w:cs="仿宋"/>
          <w:kern w:val="0"/>
          <w:sz w:val="22"/>
          <w:szCs w:val="24"/>
        </w:rPr>
        <w:t xml:space="preserve"> </w:t>
      </w:r>
    </w:p>
    <w:p w:rsidR="00703ECF" w:rsidRPr="00703ECF" w:rsidRDefault="00703ECF" w:rsidP="00703ECF">
      <w:pPr>
        <w:spacing w:afterLines="50" w:after="156" w:line="420" w:lineRule="exact"/>
        <w:ind w:firstLineChars="200" w:firstLine="440"/>
        <w:rPr>
          <w:rFonts w:ascii="宋体" w:eastAsia="宋体" w:hAnsi="Times New Roman" w:cs="宋体"/>
          <w:kern w:val="0"/>
          <w:sz w:val="32"/>
          <w:szCs w:val="34"/>
        </w:rPr>
      </w:pPr>
      <w:r w:rsidRPr="00703ECF">
        <w:rPr>
          <w:rFonts w:ascii="仿宋" w:eastAsia="仿宋" w:hAnsi="仿宋" w:cs="仿宋"/>
          <w:kern w:val="0"/>
          <w:sz w:val="22"/>
          <w:szCs w:val="24"/>
        </w:rPr>
        <w:t>5</w:t>
      </w:r>
      <w:r w:rsidRPr="00703ECF">
        <w:rPr>
          <w:rFonts w:ascii="仿宋" w:eastAsia="仿宋" w:hAnsi="仿宋" w:cs="仿宋" w:hint="eastAsia"/>
          <w:kern w:val="0"/>
          <w:sz w:val="22"/>
          <w:szCs w:val="24"/>
        </w:rPr>
        <w:t>、项目经理：具备市政公用专业二级或以上建造师执业资格，及有效的安全生产考核合格证书（B证）；项目技术负责人具备市政工程相关专业中级或以上职称；</w:t>
      </w:r>
      <w:r w:rsidRPr="00703ECF">
        <w:rPr>
          <w:rFonts w:ascii="仿宋" w:eastAsia="仿宋" w:hAnsi="仿宋" w:cs="仿宋"/>
          <w:kern w:val="0"/>
          <w:sz w:val="22"/>
          <w:szCs w:val="24"/>
        </w:rPr>
        <w:t xml:space="preserve"> </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kern w:val="0"/>
          <w:sz w:val="22"/>
          <w:szCs w:val="24"/>
        </w:rPr>
        <w:t>6</w:t>
      </w:r>
      <w:r w:rsidRPr="00703ECF">
        <w:rPr>
          <w:rFonts w:ascii="仿宋" w:eastAsia="仿宋" w:hAnsi="仿宋" w:cs="仿宋" w:hint="eastAsia"/>
          <w:kern w:val="0"/>
          <w:sz w:val="22"/>
          <w:szCs w:val="24"/>
        </w:rPr>
        <w:t>、四川省省外企</w:t>
      </w:r>
      <w:proofErr w:type="gramStart"/>
      <w:r w:rsidRPr="00703ECF">
        <w:rPr>
          <w:rFonts w:ascii="仿宋" w:eastAsia="仿宋" w:hAnsi="仿宋" w:cs="仿宋" w:hint="eastAsia"/>
          <w:kern w:val="0"/>
          <w:sz w:val="22"/>
          <w:szCs w:val="24"/>
        </w:rPr>
        <w:t>业具备</w:t>
      </w:r>
      <w:proofErr w:type="gramEnd"/>
      <w:r w:rsidRPr="00703ECF">
        <w:rPr>
          <w:rFonts w:ascii="仿宋" w:eastAsia="仿宋" w:hAnsi="仿宋" w:cs="仿宋" w:hint="eastAsia"/>
          <w:kern w:val="0"/>
          <w:sz w:val="22"/>
          <w:szCs w:val="24"/>
        </w:rPr>
        <w:t>《四川省省外企业入川从事建筑活动备案证》或《四川省省外建筑企业入川承揽业务验证登记证》或带</w:t>
      </w:r>
      <w:proofErr w:type="gramStart"/>
      <w:r w:rsidRPr="00703ECF">
        <w:rPr>
          <w:rFonts w:ascii="仿宋" w:eastAsia="仿宋" w:hAnsi="仿宋" w:cs="仿宋" w:hint="eastAsia"/>
          <w:kern w:val="0"/>
          <w:sz w:val="22"/>
          <w:szCs w:val="24"/>
        </w:rPr>
        <w:t>二维码的</w:t>
      </w:r>
      <w:proofErr w:type="gramEnd"/>
      <w:r w:rsidRPr="00703ECF">
        <w:rPr>
          <w:rFonts w:ascii="仿宋" w:eastAsia="仿宋" w:hAnsi="仿宋" w:cs="仿宋" w:hint="eastAsia"/>
          <w:kern w:val="0"/>
          <w:sz w:val="22"/>
          <w:szCs w:val="24"/>
        </w:rPr>
        <w:t>《四川省省外施工、监理入川承揽业务信息录入证》；</w:t>
      </w:r>
      <w:r w:rsidRPr="00703ECF">
        <w:rPr>
          <w:rFonts w:ascii="仿宋" w:eastAsia="仿宋" w:hAnsi="仿宋" w:cs="仿宋"/>
          <w:kern w:val="0"/>
          <w:sz w:val="22"/>
          <w:szCs w:val="24"/>
        </w:rPr>
        <w:t xml:space="preserve"> </w:t>
      </w:r>
    </w:p>
    <w:p w:rsidR="00703ECF" w:rsidRPr="00703ECF" w:rsidRDefault="00703ECF" w:rsidP="00703ECF">
      <w:pPr>
        <w:spacing w:afterLines="50" w:after="156" w:line="420" w:lineRule="exact"/>
        <w:ind w:firstLineChars="200" w:firstLine="440"/>
        <w:rPr>
          <w:rFonts w:ascii="仿宋" w:eastAsia="仿宋" w:hAnsi="仿宋" w:cs="仿宋"/>
          <w:kern w:val="0"/>
          <w:sz w:val="22"/>
          <w:szCs w:val="24"/>
        </w:rPr>
      </w:pPr>
      <w:r w:rsidRPr="00703ECF">
        <w:rPr>
          <w:rFonts w:ascii="仿宋" w:eastAsia="仿宋" w:hAnsi="仿宋" w:cs="仿宋"/>
          <w:kern w:val="0"/>
          <w:sz w:val="22"/>
          <w:szCs w:val="24"/>
        </w:rPr>
        <w:t>7</w:t>
      </w:r>
      <w:r w:rsidRPr="00703ECF">
        <w:rPr>
          <w:rFonts w:ascii="仿宋" w:eastAsia="仿宋" w:hAnsi="仿宋" w:cs="仿宋" w:hint="eastAsia"/>
          <w:kern w:val="0"/>
          <w:sz w:val="22"/>
          <w:szCs w:val="24"/>
        </w:rPr>
        <w:t>、该项目不接受联合体比选。</w:t>
      </w:r>
    </w:p>
    <w:p w:rsidR="00703ECF" w:rsidRPr="00703ECF" w:rsidRDefault="00703ECF" w:rsidP="00703ECF">
      <w:pPr>
        <w:spacing w:afterLines="50" w:after="156" w:line="360" w:lineRule="auto"/>
        <w:ind w:firstLineChars="200" w:firstLine="442"/>
        <w:rPr>
          <w:rFonts w:ascii="仿宋" w:eastAsia="仿宋" w:hAnsi="仿宋" w:cs="仿宋"/>
          <w:b/>
          <w:kern w:val="0"/>
          <w:sz w:val="22"/>
          <w:szCs w:val="24"/>
          <w:lang w:val="zh-CN"/>
        </w:rPr>
      </w:pPr>
      <w:r w:rsidRPr="00703ECF">
        <w:rPr>
          <w:rFonts w:ascii="仿宋" w:eastAsia="仿宋" w:hAnsi="仿宋" w:cs="仿宋" w:hint="eastAsia"/>
          <w:b/>
          <w:kern w:val="0"/>
          <w:sz w:val="22"/>
          <w:szCs w:val="24"/>
          <w:lang w:val="zh-CN"/>
        </w:rPr>
        <w:t>六、资格审查：</w:t>
      </w:r>
    </w:p>
    <w:p w:rsidR="00703ECF" w:rsidRPr="00703ECF" w:rsidRDefault="00703ECF" w:rsidP="00703ECF">
      <w:pPr>
        <w:spacing w:afterLines="50" w:after="156" w:line="360" w:lineRule="auto"/>
        <w:ind w:firstLineChars="200" w:firstLine="440"/>
        <w:rPr>
          <w:rFonts w:ascii="仿宋" w:eastAsia="仿宋" w:hAnsi="仿宋" w:cs="仿宋"/>
          <w:kern w:val="0"/>
          <w:sz w:val="22"/>
          <w:szCs w:val="24"/>
          <w:lang w:val="zh-CN"/>
        </w:rPr>
      </w:pPr>
      <w:r w:rsidRPr="00703ECF">
        <w:rPr>
          <w:rFonts w:ascii="仿宋" w:eastAsia="仿宋" w:hAnsi="仿宋" w:cs="仿宋" w:hint="eastAsia"/>
          <w:kern w:val="0"/>
          <w:sz w:val="22"/>
          <w:szCs w:val="24"/>
          <w:lang w:val="zh-CN"/>
        </w:rPr>
        <w:lastRenderedPageBreak/>
        <w:t>除明确要求在购买比选文件时需提供的资格证明文件外，本项目比选申请人的资格条件在评选时进行审查。比选申请人应在比选申请文件中按比选文件的规定和要求附上所有的资格证明文件，要求提供的复印件的必须加盖单位印章，并在必要时提供原件备查。若提供的资格证明文件不全或不实，将导致其比选或中选资格被取消。</w:t>
      </w:r>
    </w:p>
    <w:p w:rsidR="00703ECF" w:rsidRPr="00703ECF" w:rsidRDefault="00703ECF" w:rsidP="00703ECF">
      <w:pPr>
        <w:spacing w:after="50" w:line="420" w:lineRule="exact"/>
        <w:ind w:firstLineChars="200" w:firstLine="442"/>
        <w:rPr>
          <w:rFonts w:ascii="仿宋" w:eastAsia="仿宋" w:hAnsi="仿宋" w:cs="仿宋"/>
          <w:kern w:val="0"/>
          <w:sz w:val="22"/>
          <w:szCs w:val="24"/>
        </w:rPr>
      </w:pPr>
      <w:r w:rsidRPr="00703ECF">
        <w:rPr>
          <w:rFonts w:ascii="仿宋" w:eastAsia="仿宋" w:hAnsi="仿宋" w:cs="仿宋" w:hint="eastAsia"/>
          <w:b/>
          <w:bCs/>
          <w:kern w:val="0"/>
          <w:sz w:val="22"/>
          <w:szCs w:val="24"/>
        </w:rPr>
        <w:t>七、比选文件发售时间、地点：</w:t>
      </w:r>
    </w:p>
    <w:p w:rsidR="00703ECF" w:rsidRPr="00703ECF" w:rsidRDefault="00703ECF" w:rsidP="00703ECF">
      <w:pPr>
        <w:spacing w:afterLines="50" w:after="156" w:line="360" w:lineRule="auto"/>
        <w:ind w:firstLineChars="200" w:firstLine="440"/>
        <w:rPr>
          <w:rFonts w:ascii="仿宋" w:eastAsia="仿宋" w:hAnsi="仿宋" w:cs="仿宋"/>
          <w:b/>
          <w:kern w:val="0"/>
          <w:sz w:val="22"/>
          <w:szCs w:val="24"/>
          <w:lang w:val="zh-CN"/>
        </w:rPr>
      </w:pPr>
      <w:r w:rsidRPr="00703ECF">
        <w:rPr>
          <w:rFonts w:ascii="仿宋" w:eastAsia="仿宋" w:hAnsi="仿宋" w:cs="仿宋" w:hint="eastAsia"/>
          <w:kern w:val="0"/>
          <w:sz w:val="22"/>
          <w:szCs w:val="24"/>
          <w:lang w:val="zh-CN"/>
        </w:rPr>
        <w:t>比选文件自2020年11月18日至2020年11月19日上午9:00-12:00，下午13:00- 17:00（北京时间）节假日除外在我司指定网站(http://sale.scbid.net)购买，具体购买流程详见该网站的“在线购买流程”</w:t>
      </w:r>
      <w:r w:rsidRPr="00703ECF">
        <w:rPr>
          <w:rFonts w:ascii="仿宋" w:eastAsia="仿宋" w:hAnsi="仿宋" w:cs="仿宋" w:hint="eastAsia"/>
          <w:b/>
          <w:kern w:val="0"/>
          <w:sz w:val="22"/>
          <w:szCs w:val="24"/>
          <w:lang w:val="zh-CN"/>
        </w:rPr>
        <w:t>。</w:t>
      </w:r>
    </w:p>
    <w:p w:rsidR="00703ECF" w:rsidRPr="00703ECF" w:rsidRDefault="00703ECF" w:rsidP="00703ECF">
      <w:pPr>
        <w:spacing w:afterLines="50" w:after="156" w:line="360" w:lineRule="auto"/>
        <w:ind w:firstLineChars="200" w:firstLine="442"/>
        <w:rPr>
          <w:rFonts w:ascii="仿宋" w:eastAsia="仿宋" w:hAnsi="仿宋" w:cs="仿宋"/>
          <w:kern w:val="0"/>
          <w:sz w:val="22"/>
          <w:szCs w:val="24"/>
        </w:rPr>
      </w:pPr>
      <w:r w:rsidRPr="00703ECF">
        <w:rPr>
          <w:rFonts w:ascii="仿宋" w:eastAsia="仿宋" w:hAnsi="仿宋" w:cs="仿宋" w:hint="eastAsia"/>
          <w:b/>
          <w:bCs/>
          <w:kern w:val="0"/>
          <w:sz w:val="22"/>
          <w:szCs w:val="24"/>
        </w:rPr>
        <w:t>八、比选截止时间：2020年11月23日 15：30</w:t>
      </w:r>
      <w:r w:rsidRPr="00703ECF">
        <w:rPr>
          <w:rFonts w:ascii="仿宋" w:eastAsia="仿宋" w:hAnsi="仿宋" w:cs="仿宋" w:hint="eastAsia"/>
          <w:kern w:val="0"/>
          <w:sz w:val="22"/>
          <w:szCs w:val="24"/>
        </w:rPr>
        <w:t>（北京时间）。</w:t>
      </w:r>
    </w:p>
    <w:p w:rsidR="00703ECF" w:rsidRPr="00703ECF" w:rsidRDefault="00703ECF" w:rsidP="00703ECF">
      <w:pPr>
        <w:spacing w:afterLines="50" w:after="156" w:line="360" w:lineRule="auto"/>
        <w:ind w:firstLine="480"/>
        <w:rPr>
          <w:rFonts w:ascii="仿宋" w:eastAsia="仿宋" w:hAnsi="仿宋" w:cs="仿宋"/>
          <w:kern w:val="0"/>
          <w:sz w:val="22"/>
          <w:szCs w:val="24"/>
        </w:rPr>
      </w:pPr>
      <w:r w:rsidRPr="00703ECF">
        <w:rPr>
          <w:rFonts w:ascii="仿宋" w:eastAsia="仿宋" w:hAnsi="仿宋" w:cs="仿宋" w:hint="eastAsia"/>
          <w:kern w:val="0"/>
          <w:sz w:val="22"/>
          <w:szCs w:val="24"/>
        </w:rPr>
        <w:t>比选申请文件必须在比选截止时间前送达比选地点。逾期送达或密封和标注不符合比</w:t>
      </w:r>
      <w:proofErr w:type="gramStart"/>
      <w:r w:rsidRPr="00703ECF">
        <w:rPr>
          <w:rFonts w:ascii="仿宋" w:eastAsia="仿宋" w:hAnsi="仿宋" w:cs="仿宋" w:hint="eastAsia"/>
          <w:kern w:val="0"/>
          <w:sz w:val="22"/>
          <w:szCs w:val="24"/>
        </w:rPr>
        <w:t>选文件</w:t>
      </w:r>
      <w:proofErr w:type="gramEnd"/>
      <w:r w:rsidRPr="00703ECF">
        <w:rPr>
          <w:rFonts w:ascii="仿宋" w:eastAsia="仿宋" w:hAnsi="仿宋" w:cs="仿宋" w:hint="eastAsia"/>
          <w:kern w:val="0"/>
          <w:sz w:val="22"/>
          <w:szCs w:val="24"/>
        </w:rPr>
        <w:t>规定的比选申请文件恕不接受。本次比选不接受邮寄的比选申请文件。</w:t>
      </w:r>
    </w:p>
    <w:p w:rsidR="00703ECF" w:rsidRPr="00703ECF" w:rsidRDefault="00703ECF" w:rsidP="00703ECF">
      <w:pPr>
        <w:spacing w:after="50" w:line="360" w:lineRule="auto"/>
        <w:ind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九、比选地点:四川国际招标有限责任公司比选厅</w:t>
      </w:r>
      <w:r w:rsidRPr="00703ECF">
        <w:rPr>
          <w:rFonts w:ascii="仿宋" w:eastAsia="仿宋" w:hAnsi="仿宋" w:cs="仿宋" w:hint="eastAsia"/>
          <w:kern w:val="0"/>
          <w:sz w:val="22"/>
          <w:szCs w:val="24"/>
        </w:rPr>
        <w:t>（四川省成都市高新区天府大道中段800号天府四街66号航兴国</w:t>
      </w:r>
      <w:proofErr w:type="gramStart"/>
      <w:r w:rsidRPr="00703ECF">
        <w:rPr>
          <w:rFonts w:ascii="仿宋" w:eastAsia="仿宋" w:hAnsi="仿宋" w:cs="仿宋" w:hint="eastAsia"/>
          <w:kern w:val="0"/>
          <w:sz w:val="22"/>
          <w:szCs w:val="24"/>
        </w:rPr>
        <w:t>际广场</w:t>
      </w:r>
      <w:proofErr w:type="gramEnd"/>
      <w:r w:rsidRPr="00703ECF">
        <w:rPr>
          <w:rFonts w:ascii="仿宋" w:eastAsia="仿宋" w:hAnsi="仿宋" w:cs="仿宋" w:hint="eastAsia"/>
          <w:kern w:val="0"/>
          <w:sz w:val="22"/>
          <w:szCs w:val="24"/>
        </w:rPr>
        <w:t>1号楼3楼）</w:t>
      </w:r>
    </w:p>
    <w:p w:rsidR="00703ECF" w:rsidRPr="00703ECF" w:rsidRDefault="00703ECF" w:rsidP="00703ECF">
      <w:pPr>
        <w:spacing w:line="360" w:lineRule="auto"/>
        <w:ind w:firstLineChars="200" w:firstLine="442"/>
        <w:rPr>
          <w:rFonts w:ascii="仿宋" w:eastAsia="仿宋" w:hAnsi="仿宋" w:cs="仿宋"/>
          <w:b/>
          <w:bCs/>
          <w:kern w:val="0"/>
          <w:sz w:val="22"/>
          <w:szCs w:val="24"/>
        </w:rPr>
      </w:pPr>
      <w:r w:rsidRPr="00703ECF">
        <w:rPr>
          <w:rFonts w:ascii="仿宋" w:eastAsia="仿宋" w:hAnsi="仿宋" w:cs="仿宋" w:hint="eastAsia"/>
          <w:b/>
          <w:bCs/>
          <w:kern w:val="0"/>
          <w:sz w:val="22"/>
          <w:szCs w:val="24"/>
        </w:rPr>
        <w:t>十、本比选邀请在核工业成都机电学校官网（http://www.hcdjdx.com/）上以公告形式发布。</w:t>
      </w:r>
    </w:p>
    <w:p w:rsidR="00703ECF" w:rsidRPr="00703ECF" w:rsidRDefault="00703ECF" w:rsidP="00703ECF">
      <w:pPr>
        <w:spacing w:line="240" w:lineRule="exact"/>
        <w:ind w:firstLineChars="200" w:firstLine="442"/>
        <w:jc w:val="left"/>
        <w:rPr>
          <w:rFonts w:ascii="仿宋" w:eastAsia="仿宋" w:hAnsi="仿宋" w:cs="仿宋"/>
          <w:b/>
          <w:bCs/>
          <w:kern w:val="0"/>
          <w:sz w:val="22"/>
          <w:szCs w:val="24"/>
        </w:rPr>
      </w:pPr>
      <w:r w:rsidRPr="00703ECF">
        <w:rPr>
          <w:rFonts w:ascii="仿宋" w:eastAsia="仿宋" w:hAnsi="仿宋" w:cs="仿宋" w:hint="eastAsia"/>
          <w:b/>
          <w:bCs/>
          <w:kern w:val="0"/>
          <w:sz w:val="22"/>
          <w:szCs w:val="24"/>
        </w:rPr>
        <w:t>十一、联系方式</w:t>
      </w:r>
    </w:p>
    <w:p w:rsidR="00703ECF" w:rsidRPr="00703ECF" w:rsidRDefault="00703ECF" w:rsidP="00703ECF">
      <w:pPr>
        <w:spacing w:line="400" w:lineRule="exact"/>
        <w:ind w:firstLineChars="200" w:firstLine="442"/>
        <w:jc w:val="left"/>
        <w:rPr>
          <w:rFonts w:ascii="仿宋" w:eastAsia="仿宋" w:hAnsi="仿宋" w:cs="仿宋"/>
          <w:b/>
          <w:bCs/>
          <w:kern w:val="0"/>
          <w:sz w:val="22"/>
          <w:szCs w:val="24"/>
        </w:rPr>
      </w:pPr>
      <w:r w:rsidRPr="00703ECF">
        <w:rPr>
          <w:rFonts w:ascii="仿宋" w:eastAsia="仿宋" w:hAnsi="仿宋" w:cs="仿宋" w:hint="eastAsia"/>
          <w:b/>
          <w:bCs/>
          <w:kern w:val="0"/>
          <w:sz w:val="22"/>
          <w:szCs w:val="24"/>
        </w:rPr>
        <w:t>比选人：核工业成都机电学校</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地址：成都市</w:t>
      </w:r>
      <w:proofErr w:type="gramStart"/>
      <w:r w:rsidRPr="00703ECF">
        <w:rPr>
          <w:rFonts w:ascii="仿宋" w:eastAsia="仿宋" w:hAnsi="仿宋" w:cs="仿宋" w:hint="eastAsia"/>
          <w:kern w:val="0"/>
          <w:sz w:val="22"/>
          <w:szCs w:val="24"/>
        </w:rPr>
        <w:t>新都区蓉都大道</w:t>
      </w:r>
      <w:proofErr w:type="gramEnd"/>
      <w:r w:rsidRPr="00703ECF">
        <w:rPr>
          <w:rFonts w:ascii="仿宋" w:eastAsia="仿宋" w:hAnsi="仿宋" w:cs="仿宋" w:hint="eastAsia"/>
          <w:kern w:val="0"/>
          <w:sz w:val="22"/>
          <w:szCs w:val="24"/>
        </w:rPr>
        <w:t>天河路500号</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联系人：李老师</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电话：</w:t>
      </w:r>
      <w:r w:rsidRPr="00703ECF">
        <w:rPr>
          <w:rFonts w:ascii="仿宋" w:eastAsia="仿宋" w:hAnsi="仿宋" w:cs="仿宋"/>
          <w:kern w:val="0"/>
          <w:sz w:val="22"/>
          <w:szCs w:val="24"/>
        </w:rPr>
        <w:t>13198599860</w:t>
      </w:r>
    </w:p>
    <w:p w:rsidR="00703ECF" w:rsidRPr="00703ECF" w:rsidRDefault="00703ECF" w:rsidP="00703ECF">
      <w:pPr>
        <w:spacing w:line="400" w:lineRule="exact"/>
        <w:ind w:firstLineChars="200" w:firstLine="442"/>
        <w:jc w:val="left"/>
        <w:rPr>
          <w:rFonts w:ascii="仿宋" w:eastAsia="仿宋" w:hAnsi="仿宋" w:cs="仿宋"/>
          <w:b/>
          <w:bCs/>
          <w:kern w:val="0"/>
          <w:sz w:val="22"/>
          <w:szCs w:val="24"/>
        </w:rPr>
      </w:pPr>
      <w:r w:rsidRPr="00703ECF">
        <w:rPr>
          <w:rFonts w:ascii="仿宋" w:eastAsia="仿宋" w:hAnsi="仿宋" w:cs="仿宋" w:hint="eastAsia"/>
          <w:b/>
          <w:bCs/>
          <w:kern w:val="0"/>
          <w:sz w:val="22"/>
          <w:szCs w:val="24"/>
        </w:rPr>
        <w:t>招标代理机构：四川国际招标有限责任公司</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地址：成都市高新区天府大道中段800号天府四街66号航兴国</w:t>
      </w:r>
      <w:proofErr w:type="gramStart"/>
      <w:r w:rsidRPr="00703ECF">
        <w:rPr>
          <w:rFonts w:ascii="仿宋" w:eastAsia="仿宋" w:hAnsi="仿宋" w:cs="仿宋" w:hint="eastAsia"/>
          <w:kern w:val="0"/>
          <w:sz w:val="22"/>
          <w:szCs w:val="24"/>
        </w:rPr>
        <w:t>际广场</w:t>
      </w:r>
      <w:proofErr w:type="gramEnd"/>
      <w:r w:rsidRPr="00703ECF">
        <w:rPr>
          <w:rFonts w:ascii="仿宋" w:eastAsia="仿宋" w:hAnsi="仿宋" w:cs="仿宋" w:hint="eastAsia"/>
          <w:kern w:val="0"/>
          <w:sz w:val="22"/>
          <w:szCs w:val="24"/>
        </w:rPr>
        <w:t>1号楼 17楼</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联系人：魏女士</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电话：13111882952</w:t>
      </w:r>
    </w:p>
    <w:p w:rsidR="00703ECF" w:rsidRPr="00703ECF" w:rsidRDefault="00703ECF" w:rsidP="00703ECF">
      <w:pPr>
        <w:spacing w:line="400" w:lineRule="exact"/>
        <w:ind w:firstLineChars="200" w:firstLine="440"/>
        <w:jc w:val="left"/>
        <w:rPr>
          <w:rFonts w:ascii="仿宋" w:eastAsia="仿宋" w:hAnsi="仿宋" w:cs="仿宋"/>
          <w:kern w:val="0"/>
          <w:sz w:val="22"/>
          <w:szCs w:val="24"/>
        </w:rPr>
      </w:pPr>
      <w:r w:rsidRPr="00703ECF">
        <w:rPr>
          <w:rFonts w:ascii="仿宋" w:eastAsia="仿宋" w:hAnsi="仿宋" w:cs="仿宋" w:hint="eastAsia"/>
          <w:kern w:val="0"/>
          <w:sz w:val="22"/>
          <w:szCs w:val="24"/>
        </w:rPr>
        <w:t xml:space="preserve">传真：028-87793161       </w:t>
      </w:r>
    </w:p>
    <w:p w:rsidR="00703ECF" w:rsidRPr="00703ECF" w:rsidRDefault="00703ECF" w:rsidP="00703ECF">
      <w:pPr>
        <w:spacing w:line="400" w:lineRule="exact"/>
        <w:ind w:firstLineChars="200" w:firstLine="480"/>
        <w:jc w:val="left"/>
        <w:rPr>
          <w:rFonts w:ascii="仿宋" w:eastAsia="仿宋" w:hAnsi="仿宋" w:cs="仿宋"/>
          <w:kern w:val="0"/>
          <w:sz w:val="24"/>
          <w:szCs w:val="24"/>
        </w:rPr>
      </w:pPr>
      <w:r w:rsidRPr="00703ECF">
        <w:rPr>
          <w:rFonts w:ascii="仿宋" w:eastAsia="仿宋" w:hAnsi="仿宋" w:cs="仿宋" w:hint="eastAsia"/>
          <w:kern w:val="0"/>
          <w:sz w:val="24"/>
          <w:szCs w:val="24"/>
        </w:rPr>
        <w:t xml:space="preserve">   </w:t>
      </w:r>
    </w:p>
    <w:p w:rsidR="00753358" w:rsidRDefault="00753358">
      <w:bookmarkStart w:id="0" w:name="_GoBack"/>
      <w:bookmarkEnd w:id="0"/>
    </w:p>
    <w:sectPr w:rsidR="00753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CF" w:rsidRDefault="00703ECF" w:rsidP="00703ECF">
      <w:r>
        <w:separator/>
      </w:r>
    </w:p>
  </w:endnote>
  <w:endnote w:type="continuationSeparator" w:id="0">
    <w:p w:rsidR="00703ECF" w:rsidRDefault="00703ECF" w:rsidP="0070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CF" w:rsidRDefault="00703ECF" w:rsidP="00703ECF">
      <w:r>
        <w:separator/>
      </w:r>
    </w:p>
  </w:footnote>
  <w:footnote w:type="continuationSeparator" w:id="0">
    <w:p w:rsidR="00703ECF" w:rsidRDefault="00703ECF" w:rsidP="0070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AF"/>
    <w:rsid w:val="00703ECF"/>
    <w:rsid w:val="00753358"/>
    <w:rsid w:val="00DD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ECF"/>
    <w:rPr>
      <w:sz w:val="18"/>
      <w:szCs w:val="18"/>
    </w:rPr>
  </w:style>
  <w:style w:type="paragraph" w:styleId="a4">
    <w:name w:val="footer"/>
    <w:basedOn w:val="a"/>
    <w:link w:val="Char0"/>
    <w:uiPriority w:val="99"/>
    <w:unhideWhenUsed/>
    <w:rsid w:val="00703ECF"/>
    <w:pPr>
      <w:tabs>
        <w:tab w:val="center" w:pos="4153"/>
        <w:tab w:val="right" w:pos="8306"/>
      </w:tabs>
      <w:snapToGrid w:val="0"/>
      <w:jc w:val="left"/>
    </w:pPr>
    <w:rPr>
      <w:sz w:val="18"/>
      <w:szCs w:val="18"/>
    </w:rPr>
  </w:style>
  <w:style w:type="character" w:customStyle="1" w:styleId="Char0">
    <w:name w:val="页脚 Char"/>
    <w:basedOn w:val="a0"/>
    <w:link w:val="a4"/>
    <w:uiPriority w:val="99"/>
    <w:rsid w:val="00703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ECF"/>
    <w:rPr>
      <w:sz w:val="18"/>
      <w:szCs w:val="18"/>
    </w:rPr>
  </w:style>
  <w:style w:type="paragraph" w:styleId="a4">
    <w:name w:val="footer"/>
    <w:basedOn w:val="a"/>
    <w:link w:val="Char0"/>
    <w:uiPriority w:val="99"/>
    <w:unhideWhenUsed/>
    <w:rsid w:val="00703ECF"/>
    <w:pPr>
      <w:tabs>
        <w:tab w:val="center" w:pos="4153"/>
        <w:tab w:val="right" w:pos="8306"/>
      </w:tabs>
      <w:snapToGrid w:val="0"/>
      <w:jc w:val="left"/>
    </w:pPr>
    <w:rPr>
      <w:sz w:val="18"/>
      <w:szCs w:val="18"/>
    </w:rPr>
  </w:style>
  <w:style w:type="character" w:customStyle="1" w:styleId="Char0">
    <w:name w:val="页脚 Char"/>
    <w:basedOn w:val="a0"/>
    <w:link w:val="a4"/>
    <w:uiPriority w:val="99"/>
    <w:rsid w:val="00703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Company>china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2020-11-17T03:52:00Z</dcterms:created>
  <dcterms:modified xsi:type="dcterms:W3CDTF">2020-11-17T03:53:00Z</dcterms:modified>
</cp:coreProperties>
</file>